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5A9A" w14:textId="77777777" w:rsidR="00E2241E" w:rsidRDefault="00372B3B" w:rsidP="00E2241E">
      <w:pPr>
        <w:pStyle w:val="Title"/>
        <w:tabs>
          <w:tab w:val="left" w:pos="2168"/>
        </w:tabs>
        <w:ind w:left="-167" w:right="-376"/>
        <w:jc w:val="left"/>
        <w:rPr>
          <w:rFonts w:asciiTheme="minorHAnsi" w:hAnsiTheme="minorHAnsi" w:cstheme="minorHAnsi"/>
          <w:color w:val="00486E"/>
          <w:sz w:val="40"/>
          <w:szCs w:val="40"/>
        </w:rPr>
      </w:pPr>
      <w:r>
        <w:rPr>
          <w:noProof/>
        </w:rPr>
        <w:drawing>
          <wp:inline distT="0" distB="0" distL="0" distR="0" wp14:anchorId="55E28E81" wp14:editId="1933D01F">
            <wp:extent cx="1158765" cy="591635"/>
            <wp:effectExtent l="0" t="0" r="0" b="5715"/>
            <wp:docPr id="1670867862" name="Picture 1670867862" descr="Brandmark of TX CAN - Texas Complex Access Net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67862" name="Picture 1670867862" descr="Brandmark of TX CAN - Texas Complex Access Network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04" cy="59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41E">
        <w:rPr>
          <w:rFonts w:asciiTheme="minorHAnsi" w:hAnsiTheme="minorHAnsi" w:cstheme="minorHAnsi"/>
          <w:color w:val="00486E"/>
          <w:sz w:val="40"/>
          <w:szCs w:val="40"/>
        </w:rPr>
        <w:br w:type="column"/>
      </w:r>
    </w:p>
    <w:p w14:paraId="71B8B41C" w14:textId="12D2BEB1" w:rsidR="00372B3B" w:rsidRPr="00F83CC0" w:rsidRDefault="00372B3B" w:rsidP="00FD1FDC">
      <w:pPr>
        <w:pStyle w:val="Heading1"/>
      </w:pPr>
      <w:r w:rsidRPr="00F83CC0">
        <w:t>SAMPLE Instructional Support Planning Meeting Agenda/Minutes</w:t>
      </w:r>
    </w:p>
    <w:p w14:paraId="57C35975" w14:textId="77777777" w:rsidR="00E2241E" w:rsidRDefault="00E2241E" w:rsidP="00A2222A">
      <w:pPr>
        <w:spacing w:line="240" w:lineRule="auto"/>
        <w:rPr>
          <w:rFonts w:asciiTheme="minorHAnsi" w:hAnsiTheme="minorHAnsi" w:cstheme="minorHAnsi"/>
          <w:sz w:val="20"/>
          <w:szCs w:val="20"/>
        </w:rPr>
        <w:sectPr w:rsidR="00E2241E" w:rsidSect="00FD1FDC">
          <w:headerReference w:type="default" r:id="rId11"/>
          <w:footerReference w:type="even" r:id="rId12"/>
          <w:footerReference w:type="default" r:id="rId13"/>
          <w:footerReference w:type="first" r:id="rId14"/>
          <w:pgSz w:w="15840" w:h="12240" w:orient="landscape"/>
          <w:pgMar w:top="709" w:right="1440" w:bottom="990" w:left="1440" w:header="720" w:footer="225" w:gutter="0"/>
          <w:cols w:num="2" w:space="720" w:equalWidth="0">
            <w:col w:w="1701" w:space="720"/>
            <w:col w:w="10539"/>
          </w:cols>
          <w:titlePg/>
          <w:docGrid w:linePitch="360"/>
        </w:sectPr>
      </w:pPr>
    </w:p>
    <w:p w14:paraId="64C8A62A" w14:textId="6FFC0B30" w:rsidR="00A2222A" w:rsidRPr="00F83CC0" w:rsidRDefault="00A2222A" w:rsidP="00FD1FDC">
      <w:pPr>
        <w:spacing w:before="600" w:line="240" w:lineRule="auto"/>
        <w:rPr>
          <w:rFonts w:asciiTheme="minorHAnsi" w:hAnsiTheme="minorHAnsi" w:cstheme="minorHAnsi"/>
          <w:sz w:val="20"/>
          <w:szCs w:val="20"/>
        </w:rPr>
      </w:pPr>
      <w:r w:rsidRPr="00F83CC0">
        <w:rPr>
          <w:rFonts w:asciiTheme="minorHAnsi" w:hAnsiTheme="minorHAnsi" w:cstheme="minorHAnsi"/>
          <w:sz w:val="20"/>
          <w:szCs w:val="20"/>
        </w:rPr>
        <w:t>Date:</w:t>
      </w:r>
    </w:p>
    <w:p w14:paraId="009B986A" w14:textId="1BF112B3" w:rsidR="00A2222A" w:rsidRPr="00F83CC0" w:rsidRDefault="00A2222A" w:rsidP="00FD1FDC">
      <w:pPr>
        <w:tabs>
          <w:tab w:val="left" w:pos="2835"/>
          <w:tab w:val="left" w:pos="5812"/>
          <w:tab w:val="left" w:pos="8647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83CC0">
        <w:rPr>
          <w:rFonts w:asciiTheme="minorHAnsi" w:hAnsiTheme="minorHAnsi" w:cstheme="minorHAnsi"/>
          <w:sz w:val="20"/>
          <w:szCs w:val="20"/>
        </w:rPr>
        <w:t>Facilitator:</w:t>
      </w:r>
      <w:r w:rsidRPr="00F83CC0">
        <w:rPr>
          <w:rFonts w:asciiTheme="minorHAnsi" w:hAnsiTheme="minorHAnsi" w:cstheme="minorHAnsi"/>
          <w:sz w:val="20"/>
          <w:szCs w:val="20"/>
        </w:rPr>
        <w:tab/>
        <w:t>Notetaker:</w:t>
      </w:r>
      <w:r w:rsidRPr="00F83CC0">
        <w:rPr>
          <w:rFonts w:asciiTheme="minorHAnsi" w:hAnsiTheme="minorHAnsi" w:cstheme="minorHAnsi"/>
          <w:sz w:val="20"/>
          <w:szCs w:val="20"/>
        </w:rPr>
        <w:tab/>
        <w:t>Timekeeper:</w:t>
      </w:r>
      <w:r w:rsidRPr="00F83CC0">
        <w:rPr>
          <w:rFonts w:asciiTheme="minorHAnsi" w:hAnsiTheme="minorHAnsi" w:cstheme="minorHAnsi"/>
          <w:sz w:val="20"/>
          <w:szCs w:val="20"/>
        </w:rPr>
        <w:tab/>
        <w:t>Crowd Control:</w:t>
      </w:r>
    </w:p>
    <w:p w14:paraId="757C5E0D" w14:textId="1CF2A5E9" w:rsidR="00A2222A" w:rsidRPr="00C740E3" w:rsidRDefault="00A2222A" w:rsidP="00A2222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83CC0">
        <w:rPr>
          <w:rFonts w:asciiTheme="minorHAnsi" w:hAnsiTheme="minorHAnsi" w:cstheme="minorHAnsi"/>
          <w:sz w:val="20"/>
          <w:szCs w:val="20"/>
        </w:rPr>
        <w:t>In attendance:</w:t>
      </w:r>
    </w:p>
    <w:p w14:paraId="3F3113AE" w14:textId="77777777" w:rsidR="00A2222A" w:rsidRPr="00DD0DBB" w:rsidRDefault="00A2222A" w:rsidP="00FD1FDC">
      <w:pPr>
        <w:pStyle w:val="Heading2"/>
        <w:rPr>
          <w:b w:val="0"/>
        </w:rPr>
      </w:pPr>
      <w:r w:rsidRPr="00703715">
        <w:t xml:space="preserve">Set Agenda </w:t>
      </w:r>
      <w:r w:rsidRPr="00DD0DBB">
        <w:rPr>
          <w:b w:val="0"/>
          <w:i/>
          <w:iCs/>
          <w:sz w:val="20"/>
          <w:szCs w:val="20"/>
        </w:rPr>
        <w:t>(2 minutes)</w:t>
      </w:r>
    </w:p>
    <w:p w14:paraId="58CCD6E5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</w:p>
    <w:p w14:paraId="455D037B" w14:textId="77777777" w:rsidR="00A2222A" w:rsidRPr="00DD0DBB" w:rsidRDefault="00A2222A" w:rsidP="00DD0DBB">
      <w:pPr>
        <w:pStyle w:val="Heading2"/>
        <w:rPr>
          <w:b w:val="0"/>
        </w:rPr>
      </w:pPr>
      <w:r w:rsidRPr="00F83CC0">
        <w:t xml:space="preserve">What has the student learned this week? This is the GOOD NEWS! </w:t>
      </w:r>
      <w:r w:rsidRPr="00DD0DBB">
        <w:rPr>
          <w:b w:val="0"/>
          <w:i/>
          <w:iCs/>
          <w:sz w:val="20"/>
          <w:szCs w:val="20"/>
        </w:rPr>
        <w:t>(5 minutes)</w:t>
      </w:r>
    </w:p>
    <w:p w14:paraId="1C5B5BEE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  <w:b/>
        </w:rPr>
      </w:pPr>
    </w:p>
    <w:p w14:paraId="77E26F8E" w14:textId="77777777" w:rsidR="00A2222A" w:rsidRPr="00DD0DBB" w:rsidRDefault="00A2222A" w:rsidP="00DD0DBB">
      <w:pPr>
        <w:pStyle w:val="Heading2"/>
        <w:rPr>
          <w:b w:val="0"/>
        </w:rPr>
      </w:pPr>
      <w:r w:rsidRPr="00F83CC0">
        <w:t xml:space="preserve">Announcements </w:t>
      </w:r>
      <w:r w:rsidRPr="00DD0DBB">
        <w:rPr>
          <w:b w:val="0"/>
          <w:i/>
          <w:iCs/>
          <w:sz w:val="20"/>
          <w:szCs w:val="20"/>
        </w:rPr>
        <w:t>(5 minutes)</w:t>
      </w:r>
    </w:p>
    <w:p w14:paraId="44DEA055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</w:p>
    <w:p w14:paraId="2BB9BF90" w14:textId="77777777" w:rsidR="00A2222A" w:rsidRPr="00717665" w:rsidRDefault="00A2222A" w:rsidP="00DD0DBB">
      <w:pPr>
        <w:pStyle w:val="Heading2"/>
        <w:rPr>
          <w:b w:val="0"/>
        </w:rPr>
      </w:pPr>
      <w:r w:rsidRPr="00F83CC0">
        <w:t xml:space="preserve">Results of Last Week’s Instructional Planning </w:t>
      </w:r>
      <w:r w:rsidRPr="00717665">
        <w:rPr>
          <w:b w:val="0"/>
          <w:i/>
          <w:iCs/>
          <w:sz w:val="20"/>
          <w:szCs w:val="20"/>
        </w:rPr>
        <w:t>(10 minutes)</w:t>
      </w:r>
    </w:p>
    <w:p w14:paraId="0647AA72" w14:textId="275E91E2" w:rsidR="00A2222A" w:rsidRPr="00344861" w:rsidRDefault="00A2222A" w:rsidP="00344861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Theme="minorHAnsi" w:hAnsiTheme="minorHAnsi" w:cstheme="minorHAnsi"/>
        </w:rPr>
      </w:pPr>
      <w:r w:rsidRPr="00344861">
        <w:rPr>
          <w:rFonts w:asciiTheme="minorHAnsi" w:hAnsiTheme="minorHAnsi" w:cstheme="minorHAnsi"/>
        </w:rPr>
        <w:t>How did the student do last week? Look at work samples</w:t>
      </w:r>
      <w:r w:rsidR="00703715" w:rsidRPr="00344861">
        <w:rPr>
          <w:rFonts w:asciiTheme="minorHAnsi" w:hAnsiTheme="minorHAnsi" w:cstheme="minorHAnsi"/>
        </w:rPr>
        <w:t>.</w:t>
      </w:r>
    </w:p>
    <w:p w14:paraId="20B6ABE3" w14:textId="77777777" w:rsidR="00E624D3" w:rsidRPr="00E624D3" w:rsidRDefault="00703715" w:rsidP="001136B6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62613">
        <w:rPr>
          <w:rFonts w:asciiTheme="minorHAnsi" w:hAnsiTheme="minorHAnsi" w:cstheme="minorHAnsi"/>
        </w:rPr>
        <w:t xml:space="preserve">Fidelity Check: </w:t>
      </w:r>
    </w:p>
    <w:p w14:paraId="1C161CD5" w14:textId="6FBA22F5" w:rsidR="00E624D3" w:rsidRDefault="00A2222A" w:rsidP="00E624D3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E624D3">
        <w:rPr>
          <w:rFonts w:asciiTheme="minorHAnsi" w:hAnsiTheme="minorHAnsi" w:cstheme="minorHAnsi"/>
        </w:rPr>
        <w:t>How well did our support plan work?</w:t>
      </w:r>
    </w:p>
    <w:p w14:paraId="677B861A" w14:textId="175CE6CE" w:rsidR="00462613" w:rsidRDefault="00A2222A" w:rsidP="00E624D3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E624D3">
        <w:rPr>
          <w:rFonts w:asciiTheme="minorHAnsi" w:hAnsiTheme="minorHAnsi" w:cstheme="minorHAnsi"/>
        </w:rPr>
        <w:t xml:space="preserve">Did we deliver supports accurately and consistently? </w:t>
      </w:r>
    </w:p>
    <w:p w14:paraId="20CEF316" w14:textId="340219F6" w:rsidR="00462613" w:rsidRDefault="00462613" w:rsidP="00717665">
      <w:pPr>
        <w:spacing w:after="260" w:line="240" w:lineRule="auto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626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Take a moment to go through </w:t>
      </w:r>
      <w:r w:rsidR="00717D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last week’s</w:t>
      </w:r>
      <w:r w:rsidRPr="004626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Instructional Support Planning Forms for the student.  Run down the list of supports and rank the fidelity of the team’s implementation</w:t>
      </w:r>
      <w:r w:rsidR="00690DF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for each</w:t>
      </w:r>
      <w:r w:rsidRPr="004626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using the following codes: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7092"/>
      </w:tblGrid>
      <w:tr w:rsidR="00344861" w:rsidRPr="0050180A" w14:paraId="03EFBE4F" w14:textId="77777777" w:rsidTr="00462613">
        <w:trPr>
          <w:trHeight w:val="245"/>
          <w:jc w:val="center"/>
        </w:trPr>
        <w:tc>
          <w:tcPr>
            <w:tcW w:w="8776" w:type="dxa"/>
            <w:gridSpan w:val="2"/>
            <w:tcBorders>
              <w:left w:val="nil"/>
              <w:right w:val="nil"/>
            </w:tcBorders>
            <w:shd w:val="clear" w:color="auto" w:fill="D9F3F5"/>
            <w:vAlign w:val="center"/>
          </w:tcPr>
          <w:p w14:paraId="198E5215" w14:textId="77777777" w:rsidR="00344861" w:rsidRPr="007679CE" w:rsidRDefault="00344861" w:rsidP="007679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79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Fidelity Review Codes (complete for each support at end of week/unit)</w:t>
            </w:r>
          </w:p>
        </w:tc>
      </w:tr>
      <w:tr w:rsidR="00344861" w:rsidRPr="0050180A" w14:paraId="01BF3CBC" w14:textId="77777777" w:rsidTr="00462613">
        <w:trPr>
          <w:trHeight w:val="311"/>
          <w:jc w:val="center"/>
        </w:trPr>
        <w:tc>
          <w:tcPr>
            <w:tcW w:w="1684" w:type="dxa"/>
            <w:tcBorders>
              <w:left w:val="nil"/>
            </w:tcBorders>
            <w:shd w:val="clear" w:color="auto" w:fill="auto"/>
            <w:vAlign w:val="center"/>
          </w:tcPr>
          <w:p w14:paraId="1F64858A" w14:textId="77777777" w:rsidR="00344861" w:rsidRPr="00344861" w:rsidRDefault="00344861" w:rsidP="0034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4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2" w:type="dxa"/>
            <w:tcBorders>
              <w:right w:val="nil"/>
            </w:tcBorders>
            <w:shd w:val="clear" w:color="auto" w:fill="auto"/>
            <w:vAlign w:val="center"/>
          </w:tcPr>
          <w:p w14:paraId="6E63B262" w14:textId="77777777" w:rsidR="00344861" w:rsidRPr="00344861" w:rsidRDefault="00344861" w:rsidP="003448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861">
              <w:rPr>
                <w:rFonts w:asciiTheme="minorHAnsi" w:hAnsiTheme="minorHAnsi" w:cstheme="minorHAnsi"/>
                <w:sz w:val="20"/>
                <w:szCs w:val="20"/>
              </w:rPr>
              <w:t>Supports provided accurately and consistently 75% to virtually 100% of the time</w:t>
            </w:r>
          </w:p>
        </w:tc>
      </w:tr>
      <w:tr w:rsidR="00344861" w:rsidRPr="0050180A" w14:paraId="7879DED7" w14:textId="77777777" w:rsidTr="00462613">
        <w:trPr>
          <w:trHeight w:val="282"/>
          <w:jc w:val="center"/>
        </w:trPr>
        <w:tc>
          <w:tcPr>
            <w:tcW w:w="1684" w:type="dxa"/>
            <w:tcBorders>
              <w:left w:val="nil"/>
            </w:tcBorders>
            <w:shd w:val="clear" w:color="auto" w:fill="auto"/>
            <w:vAlign w:val="center"/>
          </w:tcPr>
          <w:p w14:paraId="2089B7C3" w14:textId="77777777" w:rsidR="00344861" w:rsidRPr="00344861" w:rsidRDefault="00344861" w:rsidP="0034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48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2" w:type="dxa"/>
            <w:tcBorders>
              <w:right w:val="nil"/>
            </w:tcBorders>
            <w:shd w:val="clear" w:color="auto" w:fill="auto"/>
            <w:vAlign w:val="center"/>
          </w:tcPr>
          <w:p w14:paraId="5E5B87E9" w14:textId="77777777" w:rsidR="00344861" w:rsidRPr="00344861" w:rsidRDefault="00344861" w:rsidP="003448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861">
              <w:rPr>
                <w:rFonts w:asciiTheme="minorHAnsi" w:hAnsiTheme="minorHAnsi" w:cstheme="minorHAnsi"/>
                <w:sz w:val="20"/>
                <w:szCs w:val="20"/>
              </w:rPr>
              <w:t>Supports provided accurately and consistently 50-75% of the time</w:t>
            </w:r>
          </w:p>
        </w:tc>
      </w:tr>
      <w:tr w:rsidR="00344861" w:rsidRPr="0050180A" w14:paraId="51FA4289" w14:textId="77777777" w:rsidTr="00462613">
        <w:trPr>
          <w:trHeight w:val="354"/>
          <w:jc w:val="center"/>
        </w:trPr>
        <w:tc>
          <w:tcPr>
            <w:tcW w:w="16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66DF34" w14:textId="77777777" w:rsidR="00344861" w:rsidRPr="00344861" w:rsidRDefault="00344861" w:rsidP="0034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48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DCCE4" w14:textId="77777777" w:rsidR="00344861" w:rsidRPr="00344861" w:rsidRDefault="00344861" w:rsidP="00C21C6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4861">
              <w:rPr>
                <w:rFonts w:asciiTheme="minorHAnsi" w:hAnsiTheme="minorHAnsi" w:cstheme="minorHAnsi"/>
                <w:sz w:val="20"/>
                <w:szCs w:val="20"/>
              </w:rPr>
              <w:t>Supports provided accurately and consistently 25-50% of the time</w:t>
            </w:r>
          </w:p>
        </w:tc>
      </w:tr>
      <w:tr w:rsidR="00344861" w:rsidRPr="0050180A" w14:paraId="1D441298" w14:textId="77777777" w:rsidTr="00462613">
        <w:trPr>
          <w:trHeight w:val="354"/>
          <w:jc w:val="center"/>
        </w:trPr>
        <w:tc>
          <w:tcPr>
            <w:tcW w:w="1684" w:type="dxa"/>
            <w:tcBorders>
              <w:left w:val="nil"/>
            </w:tcBorders>
            <w:shd w:val="clear" w:color="auto" w:fill="auto"/>
            <w:vAlign w:val="center"/>
          </w:tcPr>
          <w:p w14:paraId="08D75757" w14:textId="77777777" w:rsidR="00344861" w:rsidRPr="00344861" w:rsidRDefault="00344861" w:rsidP="0034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48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2" w:type="dxa"/>
            <w:tcBorders>
              <w:right w:val="nil"/>
            </w:tcBorders>
            <w:shd w:val="clear" w:color="auto" w:fill="auto"/>
            <w:vAlign w:val="center"/>
          </w:tcPr>
          <w:p w14:paraId="483E68B7" w14:textId="77777777" w:rsidR="00344861" w:rsidRPr="00344861" w:rsidRDefault="00344861" w:rsidP="003448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4861">
              <w:rPr>
                <w:rFonts w:asciiTheme="minorHAnsi" w:hAnsiTheme="minorHAnsi" w:cstheme="minorHAnsi"/>
                <w:sz w:val="20"/>
                <w:szCs w:val="20"/>
              </w:rPr>
              <w:t>Supports provided accurately and consistently less than 25% of the time</w:t>
            </w:r>
          </w:p>
        </w:tc>
      </w:tr>
    </w:tbl>
    <w:p w14:paraId="4C132D67" w14:textId="77777777" w:rsidR="00372B3B" w:rsidRDefault="00462613" w:rsidP="00717665">
      <w:pPr>
        <w:spacing w:before="320" w:after="0" w:line="240" w:lineRule="auto"/>
        <w:rPr>
          <w:rFonts w:asciiTheme="minorHAnsi" w:hAnsiTheme="minorHAnsi" w:cstheme="minorHAnsi"/>
        </w:rPr>
        <w:sectPr w:rsidR="00372B3B" w:rsidSect="00E2241E">
          <w:type w:val="continuous"/>
          <w:pgSz w:w="15840" w:h="12240" w:orient="landscape"/>
          <w:pgMar w:top="568" w:right="1440" w:bottom="990" w:left="1440" w:header="720" w:footer="225" w:gutter="0"/>
          <w:cols w:space="720"/>
          <w:titlePg/>
          <w:docGrid w:linePitch="360"/>
        </w:sectPr>
      </w:pPr>
      <w:r w:rsidRPr="00462613">
        <w:rPr>
          <w:rFonts w:asciiTheme="minorHAnsi" w:hAnsiTheme="minorHAnsi" w:cstheme="minorHAnsi"/>
        </w:rPr>
        <w:t>What would we do differently next time to enhance the student’s participation and learning?</w:t>
      </w:r>
    </w:p>
    <w:p w14:paraId="146D213C" w14:textId="7ACAA174" w:rsidR="00846827" w:rsidRPr="00EB41E2" w:rsidRDefault="00846827" w:rsidP="00665961">
      <w:pPr>
        <w:pStyle w:val="Heading2"/>
        <w:rPr>
          <w:b w:val="0"/>
        </w:rPr>
      </w:pPr>
      <w:r>
        <w:lastRenderedPageBreak/>
        <w:t>Instructional Planning</w:t>
      </w:r>
      <w:r w:rsidRPr="00846827">
        <w:t xml:space="preserve"> </w:t>
      </w:r>
      <w:r w:rsidRPr="00EB41E2">
        <w:rPr>
          <w:b w:val="0"/>
          <w:i/>
          <w:iCs/>
          <w:sz w:val="20"/>
          <w:szCs w:val="20"/>
        </w:rPr>
        <w:t>(30 minutes)</w:t>
      </w:r>
    </w:p>
    <w:p w14:paraId="3D37E7EC" w14:textId="62F282AF" w:rsidR="00C740E3" w:rsidRPr="00B92ADA" w:rsidRDefault="00F502FA" w:rsidP="00B92ADA">
      <w:pPr>
        <w:ind w:left="360"/>
        <w:rPr>
          <w:rFonts w:asciiTheme="minorHAnsi" w:hAnsiTheme="minorHAnsi" w:cstheme="minorHAnsi"/>
        </w:rPr>
      </w:pPr>
      <w:r w:rsidRPr="00B92ADA">
        <w:rPr>
          <w:rFonts w:asciiTheme="minorHAnsi" w:hAnsiTheme="minorHAnsi" w:cstheme="minorHAnsi"/>
        </w:rPr>
        <w:t>Complete an </w:t>
      </w:r>
      <w:hyperlink r:id="rId15" w:history="1">
        <w:r w:rsidRPr="00140315">
          <w:rPr>
            <w:rStyle w:val="Hyperlink"/>
            <w:rFonts w:asciiTheme="minorHAnsi" w:hAnsiTheme="minorHAnsi" w:cstheme="minorHAnsi"/>
          </w:rPr>
          <w:t>Instructional Support Planning Form</w:t>
        </w:r>
      </w:hyperlink>
      <w:r w:rsidRPr="00140315">
        <w:rPr>
          <w:rFonts w:asciiTheme="minorHAnsi" w:hAnsiTheme="minorHAnsi" w:cstheme="minorHAnsi"/>
        </w:rPr>
        <w:t> </w:t>
      </w:r>
      <w:r w:rsidRPr="00B92ADA">
        <w:rPr>
          <w:rFonts w:asciiTheme="minorHAnsi" w:hAnsiTheme="minorHAnsi" w:cstheme="minorHAnsi"/>
        </w:rPr>
        <w:t xml:space="preserve">for each unit within each general education class/subject in which the student </w:t>
      </w:r>
      <w:r w:rsidR="00462613">
        <w:rPr>
          <w:rFonts w:asciiTheme="minorHAnsi" w:hAnsiTheme="minorHAnsi" w:cstheme="minorHAnsi"/>
        </w:rPr>
        <w:t>requires intensive instructional supports.</w:t>
      </w:r>
    </w:p>
    <w:p w14:paraId="4BF5AAF7" w14:textId="7C178978" w:rsidR="00A2222A" w:rsidRPr="00EB41E2" w:rsidRDefault="00A61345" w:rsidP="00665961">
      <w:pPr>
        <w:pStyle w:val="Heading2"/>
        <w:spacing w:after="160"/>
        <w:rPr>
          <w:b w:val="0"/>
        </w:rPr>
      </w:pPr>
      <w:r w:rsidRPr="00B81AEF">
        <w:t xml:space="preserve">Review </w:t>
      </w:r>
      <w:r w:rsidR="00A2222A" w:rsidRPr="00B81AEF">
        <w:t xml:space="preserve">To Do’s: </w:t>
      </w:r>
      <w:r w:rsidR="00A2222A" w:rsidRPr="00EB41E2">
        <w:rPr>
          <w:b w:val="0"/>
          <w:i/>
          <w:iCs/>
          <w:sz w:val="20"/>
          <w:szCs w:val="20"/>
        </w:rPr>
        <w:t>(3 minutes)</w:t>
      </w:r>
    </w:p>
    <w:tbl>
      <w:tblPr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684"/>
        <w:gridCol w:w="3963"/>
      </w:tblGrid>
      <w:tr w:rsidR="00A2222A" w:rsidRPr="00703715" w14:paraId="76AA325F" w14:textId="77777777" w:rsidTr="00B92ADA">
        <w:trPr>
          <w:trHeight w:val="346"/>
        </w:trPr>
        <w:tc>
          <w:tcPr>
            <w:tcW w:w="4323" w:type="dxa"/>
            <w:tcBorders>
              <w:left w:val="nil"/>
              <w:bottom w:val="double" w:sz="4" w:space="0" w:color="auto"/>
            </w:tcBorders>
            <w:shd w:val="clear" w:color="auto" w:fill="D9F3F5"/>
            <w:vAlign w:val="center"/>
          </w:tcPr>
          <w:p w14:paraId="2AACA2DE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03715">
              <w:rPr>
                <w:rFonts w:asciiTheme="minorHAnsi" w:hAnsiTheme="minorHAnsi" w:cstheme="minorHAnsi"/>
                <w:b/>
              </w:rPr>
              <w:t>What</w:t>
            </w:r>
          </w:p>
        </w:tc>
        <w:tc>
          <w:tcPr>
            <w:tcW w:w="4684" w:type="dxa"/>
            <w:tcBorders>
              <w:bottom w:val="double" w:sz="4" w:space="0" w:color="auto"/>
            </w:tcBorders>
            <w:shd w:val="clear" w:color="auto" w:fill="D9F3F5"/>
            <w:vAlign w:val="center"/>
          </w:tcPr>
          <w:p w14:paraId="3BF0F005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03715">
              <w:rPr>
                <w:rFonts w:asciiTheme="minorHAnsi" w:hAnsiTheme="minorHAnsi" w:cstheme="minorHAnsi"/>
                <w:b/>
              </w:rPr>
              <w:t>Who</w:t>
            </w:r>
          </w:p>
        </w:tc>
        <w:tc>
          <w:tcPr>
            <w:tcW w:w="3963" w:type="dxa"/>
            <w:tcBorders>
              <w:bottom w:val="double" w:sz="4" w:space="0" w:color="auto"/>
              <w:right w:val="nil"/>
            </w:tcBorders>
            <w:shd w:val="clear" w:color="auto" w:fill="D9F3F5"/>
            <w:vAlign w:val="center"/>
          </w:tcPr>
          <w:p w14:paraId="2534D3B3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703715">
              <w:rPr>
                <w:rFonts w:asciiTheme="minorHAnsi" w:hAnsiTheme="minorHAnsi" w:cstheme="minorHAnsi"/>
                <w:b/>
              </w:rPr>
              <w:t>When</w:t>
            </w:r>
          </w:p>
        </w:tc>
      </w:tr>
      <w:tr w:rsidR="00A2222A" w:rsidRPr="00703715" w14:paraId="1F5254C3" w14:textId="77777777" w:rsidTr="00B92ADA">
        <w:trPr>
          <w:trHeight w:val="337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A5B5720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1D2A6721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EC3243E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2222A" w:rsidRPr="00703715" w14:paraId="0FF936E2" w14:textId="77777777" w:rsidTr="00B92ADA">
        <w:trPr>
          <w:trHeight w:val="346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348A8898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41A6FB32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3DFF8E0C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2222A" w:rsidRPr="00703715" w14:paraId="034B3E24" w14:textId="77777777" w:rsidTr="00B92ADA">
        <w:trPr>
          <w:trHeight w:val="346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6BB2B61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357C19AE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4F20232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2222A" w:rsidRPr="00703715" w14:paraId="21014506" w14:textId="77777777" w:rsidTr="00B92ADA">
        <w:trPr>
          <w:trHeight w:val="337"/>
        </w:trPr>
        <w:tc>
          <w:tcPr>
            <w:tcW w:w="432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89B95DC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double" w:sz="4" w:space="0" w:color="auto"/>
            </w:tcBorders>
          </w:tcPr>
          <w:p w14:paraId="03D10E44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061CFC22" w14:textId="77777777" w:rsidR="00A2222A" w:rsidRPr="00703715" w:rsidRDefault="00A2222A" w:rsidP="00B2282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5136FA6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</w:p>
    <w:p w14:paraId="75AEE8A7" w14:textId="77777777" w:rsidR="00A2222A" w:rsidRPr="00EB41E2" w:rsidRDefault="00A2222A" w:rsidP="00EB41E2">
      <w:pPr>
        <w:pStyle w:val="Heading2"/>
        <w:spacing w:after="160"/>
        <w:rPr>
          <w:b w:val="0"/>
        </w:rPr>
      </w:pPr>
      <w:r w:rsidRPr="00B22829">
        <w:t xml:space="preserve">Evaluate the Meeting (how well the team collaborated during the meeting): </w:t>
      </w:r>
      <w:r w:rsidRPr="00EB41E2">
        <w:rPr>
          <w:b w:val="0"/>
          <w:i/>
          <w:iCs/>
          <w:sz w:val="20"/>
          <w:szCs w:val="20"/>
        </w:rPr>
        <w:t>(3 minutes)</w:t>
      </w:r>
    </w:p>
    <w:p w14:paraId="52203518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  <w:r w:rsidRPr="00703715">
        <w:rPr>
          <w:rFonts w:asciiTheme="minorHAnsi" w:hAnsiTheme="minorHAnsi" w:cstheme="minorHAnsi"/>
        </w:rPr>
        <w:t>What worked?  What didn’t? Ah-ha’s?</w:t>
      </w:r>
    </w:p>
    <w:p w14:paraId="38A1BF3F" w14:textId="77777777" w:rsidR="00A2222A" w:rsidRPr="00DF0A49" w:rsidRDefault="00A2222A" w:rsidP="00EB41E2">
      <w:pPr>
        <w:pStyle w:val="Heading2"/>
        <w:spacing w:after="160"/>
        <w:rPr>
          <w:b w:val="0"/>
        </w:rPr>
      </w:pPr>
      <w:r w:rsidRPr="00B22829">
        <w:t xml:space="preserve">Next Meeting: </w:t>
      </w:r>
      <w:r w:rsidRPr="00DF0A49">
        <w:rPr>
          <w:b w:val="0"/>
          <w:i/>
          <w:iCs/>
          <w:sz w:val="20"/>
          <w:szCs w:val="20"/>
        </w:rPr>
        <w:t>(2 minutes)</w:t>
      </w:r>
    </w:p>
    <w:p w14:paraId="3032B273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  <w:r w:rsidRPr="00703715">
        <w:rPr>
          <w:rFonts w:asciiTheme="minorHAnsi" w:hAnsiTheme="minorHAnsi" w:cstheme="minorHAnsi"/>
        </w:rPr>
        <w:t xml:space="preserve">Date/Time: </w:t>
      </w:r>
    </w:p>
    <w:p w14:paraId="23F4A219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  <w:r w:rsidRPr="00703715">
        <w:rPr>
          <w:rFonts w:asciiTheme="minorHAnsi" w:hAnsiTheme="minorHAnsi" w:cstheme="minorHAnsi"/>
        </w:rPr>
        <w:t>Facilitator:</w:t>
      </w:r>
    </w:p>
    <w:p w14:paraId="7AFB5505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  <w:r w:rsidRPr="00703715">
        <w:rPr>
          <w:rFonts w:asciiTheme="minorHAnsi" w:hAnsiTheme="minorHAnsi" w:cstheme="minorHAnsi"/>
        </w:rPr>
        <w:t>Notetaker:</w:t>
      </w:r>
    </w:p>
    <w:p w14:paraId="16F9AD03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  <w:r w:rsidRPr="00703715">
        <w:rPr>
          <w:rFonts w:asciiTheme="minorHAnsi" w:hAnsiTheme="minorHAnsi" w:cstheme="minorHAnsi"/>
        </w:rPr>
        <w:t>Timekeeper:</w:t>
      </w:r>
    </w:p>
    <w:p w14:paraId="036EF9E0" w14:textId="77777777" w:rsidR="00A2222A" w:rsidRPr="00703715" w:rsidRDefault="00A2222A" w:rsidP="00A2222A">
      <w:pPr>
        <w:spacing w:line="240" w:lineRule="auto"/>
        <w:rPr>
          <w:rFonts w:asciiTheme="minorHAnsi" w:hAnsiTheme="minorHAnsi" w:cstheme="minorHAnsi"/>
        </w:rPr>
      </w:pPr>
      <w:r w:rsidRPr="00703715">
        <w:rPr>
          <w:rFonts w:asciiTheme="minorHAnsi" w:hAnsiTheme="minorHAnsi" w:cstheme="minorHAnsi"/>
        </w:rPr>
        <w:t>Crowd Control:</w:t>
      </w:r>
    </w:p>
    <w:p w14:paraId="730DACBF" w14:textId="77777777" w:rsidR="0090239C" w:rsidRDefault="00A2222A" w:rsidP="0090239C">
      <w:pPr>
        <w:spacing w:line="240" w:lineRule="auto"/>
        <w:rPr>
          <w:rFonts w:asciiTheme="minorHAnsi" w:hAnsiTheme="minorHAnsi" w:cstheme="minorHAnsi"/>
        </w:rPr>
      </w:pPr>
      <w:r w:rsidRPr="00703715">
        <w:rPr>
          <w:rFonts w:asciiTheme="minorHAnsi" w:hAnsiTheme="minorHAnsi" w:cstheme="minorHAnsi"/>
        </w:rPr>
        <w:t>Future Agenda Items:</w:t>
      </w:r>
    </w:p>
    <w:p w14:paraId="66DE1864" w14:textId="79358675" w:rsidR="00B92ADA" w:rsidRDefault="00F10F39" w:rsidP="0090239C">
      <w:pPr>
        <w:spacing w:line="240" w:lineRule="auto"/>
        <w:rPr>
          <w:rFonts w:ascii="Open Sans" w:hAnsi="Open Sans" w:cs="Open Sans"/>
          <w:sz w:val="18"/>
          <w:szCs w:val="18"/>
        </w:rPr>
      </w:pPr>
      <w:r w:rsidRPr="00B92ADA">
        <w:rPr>
          <w:rFonts w:ascii="Open Sans" w:hAnsi="Open Sans" w:cs="Open Sans"/>
          <w:sz w:val="18"/>
          <w:szCs w:val="18"/>
        </w:rPr>
        <w:t xml:space="preserve">This document was designed to accompany the </w:t>
      </w:r>
      <w:hyperlink r:id="rId16" w:history="1">
        <w:r w:rsidRPr="0050248D">
          <w:rPr>
            <w:rStyle w:val="Hyperlink"/>
            <w:rFonts w:ascii="Open Sans" w:hAnsi="Open Sans" w:cs="Open Sans"/>
            <w:sz w:val="18"/>
            <w:szCs w:val="18"/>
          </w:rPr>
          <w:t>Supports for Participation training</w:t>
        </w:r>
      </w:hyperlink>
      <w:r w:rsidRPr="00B92ADA">
        <w:rPr>
          <w:rFonts w:ascii="Open Sans" w:hAnsi="Open Sans" w:cs="Open Sans"/>
          <w:sz w:val="18"/>
          <w:szCs w:val="18"/>
        </w:rPr>
        <w:t xml:space="preserve"> from TX CAN.</w:t>
      </w:r>
    </w:p>
    <w:sdt>
      <w:sdtPr>
        <w:rPr>
          <w:rStyle w:val="PageNumber"/>
          <w:rFonts w:asciiTheme="minorHAnsi" w:hAnsiTheme="minorHAnsi"/>
          <w:sz w:val="18"/>
          <w:szCs w:val="18"/>
        </w:rPr>
        <w:id w:val="1241457157"/>
        <w:docPartObj>
          <w:docPartGallery w:val="Page Numbers (Bottom of Page)"/>
          <w:docPartUnique/>
        </w:docPartObj>
      </w:sdtPr>
      <w:sdtContent>
        <w:p w14:paraId="7ACD9F28" w14:textId="09CC8ADC" w:rsidR="00372B3B" w:rsidRPr="00B22829" w:rsidRDefault="00372B3B" w:rsidP="00372B3B">
          <w:pPr>
            <w:pStyle w:val="Footer"/>
            <w:framePr w:wrap="none" w:vAnchor="text" w:hAnchor="page" w:x="7887" w:y="396"/>
            <w:rPr>
              <w:rStyle w:val="PageNumber"/>
              <w:rFonts w:asciiTheme="minorHAnsi" w:hAnsiTheme="minorHAnsi"/>
              <w:sz w:val="18"/>
              <w:szCs w:val="18"/>
            </w:rPr>
          </w:pPr>
          <w:r w:rsidRPr="00B22829">
            <w:rPr>
              <w:rStyle w:val="PageNumber"/>
              <w:rFonts w:asciiTheme="minorHAnsi" w:hAnsiTheme="minorHAnsi"/>
              <w:sz w:val="18"/>
              <w:szCs w:val="18"/>
            </w:rPr>
            <w:fldChar w:fldCharType="begin"/>
          </w:r>
          <w:r w:rsidRPr="00B22829">
            <w:rPr>
              <w:rStyle w:val="PageNumb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B22829">
            <w:rPr>
              <w:rStyle w:val="PageNumber"/>
              <w:rFonts w:asciiTheme="minorHAnsi" w:hAnsiTheme="minorHAnsi"/>
              <w:sz w:val="18"/>
              <w:szCs w:val="18"/>
            </w:rPr>
            <w:fldChar w:fldCharType="separate"/>
          </w:r>
          <w:r w:rsidR="00E2241E">
            <w:rPr>
              <w:rStyle w:val="PageNumber"/>
              <w:rFonts w:asciiTheme="minorHAnsi" w:hAnsiTheme="minorHAnsi"/>
              <w:noProof/>
              <w:sz w:val="18"/>
              <w:szCs w:val="18"/>
            </w:rPr>
            <w:t>2</w:t>
          </w:r>
          <w:r w:rsidRPr="00B22829">
            <w:rPr>
              <w:rStyle w:val="PageNumber"/>
              <w:rFonts w:asciiTheme="minorHAnsi" w:hAnsiTheme="minorHAnsi"/>
              <w:sz w:val="18"/>
              <w:szCs w:val="18"/>
            </w:rPr>
            <w:fldChar w:fldCharType="end"/>
          </w:r>
        </w:p>
      </w:sdtContent>
    </w:sdt>
    <w:p w14:paraId="250FEBC0" w14:textId="6B5BD60D" w:rsidR="00372B3B" w:rsidRDefault="00372B3B" w:rsidP="00E2241E">
      <w:pPr>
        <w:pStyle w:val="Footer"/>
        <w:tabs>
          <w:tab w:val="clear" w:pos="4680"/>
          <w:tab w:val="clear" w:pos="9360"/>
          <w:tab w:val="right" w:pos="8741"/>
          <w:tab w:val="center" w:pos="12191"/>
        </w:tabs>
        <w:ind w:left="108"/>
      </w:pPr>
      <w:r w:rsidRPr="001E7A24">
        <w:rPr>
          <w:rFonts w:ascii="Calibri" w:hAnsi="Calibri" w:cs="Calibri"/>
          <w:sz w:val="13"/>
          <w:szCs w:val="13"/>
        </w:rPr>
        <w:t>Copyright © 202</w:t>
      </w:r>
      <w:r>
        <w:rPr>
          <w:rFonts w:ascii="Calibri" w:hAnsi="Calibri" w:cs="Calibri"/>
          <w:sz w:val="13"/>
          <w:szCs w:val="13"/>
        </w:rPr>
        <w:t>1</w:t>
      </w:r>
      <w:r w:rsidRPr="001E7A24">
        <w:rPr>
          <w:rFonts w:ascii="Calibri" w:hAnsi="Calibri" w:cs="Calibri"/>
          <w:sz w:val="13"/>
          <w:szCs w:val="13"/>
        </w:rPr>
        <w:t>. Texas Education Agency. All Rights Reserved.</w:t>
      </w:r>
      <w:r>
        <w:tab/>
      </w:r>
      <w:r w:rsidR="00E2241E">
        <w:tab/>
      </w:r>
      <w:r>
        <w:rPr>
          <w:noProof/>
        </w:rPr>
        <w:drawing>
          <wp:inline distT="0" distB="0" distL="0" distR="0" wp14:anchorId="6ED3F080" wp14:editId="585071AF">
            <wp:extent cx="1387127" cy="289887"/>
            <wp:effectExtent l="0" t="0" r="0" b="2540"/>
            <wp:docPr id="2031943002" name="Picture 2031943002" descr="Brandmarks of TEA - Texas Education Agency, and Texas SPED Suppo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3002" name="Picture 2031943002" descr="Brandmarks of TEA - Texas Education Agency, and Texas SPED Support 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11" cy="29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B3B" w:rsidSect="00E2241E">
      <w:footerReference w:type="default" r:id="rId18"/>
      <w:pgSz w:w="15840" w:h="12240" w:orient="landscape"/>
      <w:pgMar w:top="1440" w:right="1440" w:bottom="142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F640" w14:textId="77777777" w:rsidR="003F0714" w:rsidRDefault="003F0714" w:rsidP="00F83CC0">
      <w:pPr>
        <w:spacing w:after="0" w:line="240" w:lineRule="auto"/>
      </w:pPr>
      <w:r>
        <w:separator/>
      </w:r>
    </w:p>
  </w:endnote>
  <w:endnote w:type="continuationSeparator" w:id="0">
    <w:p w14:paraId="58017D3C" w14:textId="77777777" w:rsidR="003F0714" w:rsidRDefault="003F0714" w:rsidP="00F8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6689693"/>
      <w:docPartObj>
        <w:docPartGallery w:val="Page Numbers (Bottom of Page)"/>
        <w:docPartUnique/>
      </w:docPartObj>
    </w:sdtPr>
    <w:sdtContent>
      <w:p w14:paraId="1F28C155" w14:textId="47E49D2D" w:rsidR="00B22829" w:rsidRDefault="00B22829" w:rsidP="00B2282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9F6D43" w14:textId="77777777" w:rsidR="00B22829" w:rsidRDefault="00B22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/>
        <w:sz w:val="18"/>
        <w:szCs w:val="18"/>
      </w:rPr>
      <w:id w:val="-1264829655"/>
      <w:docPartObj>
        <w:docPartGallery w:val="Page Numbers (Bottom of Page)"/>
        <w:docPartUnique/>
      </w:docPartObj>
    </w:sdtPr>
    <w:sdtContent>
      <w:p w14:paraId="5E9CD601" w14:textId="6FCBA740" w:rsidR="00B22829" w:rsidRPr="00B22829" w:rsidRDefault="00B22829" w:rsidP="00B22829">
        <w:pPr>
          <w:pStyle w:val="Footer"/>
          <w:framePr w:wrap="none" w:vAnchor="text" w:hAnchor="page" w:x="7887" w:y="396"/>
          <w:rPr>
            <w:rStyle w:val="PageNumber"/>
            <w:rFonts w:asciiTheme="minorHAnsi" w:hAnsiTheme="minorHAnsi"/>
            <w:sz w:val="18"/>
            <w:szCs w:val="18"/>
          </w:rPr>
        </w:pP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begin"/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instrText xml:space="preserve"> PAGE </w:instrText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separate"/>
        </w:r>
        <w:r w:rsidRPr="00B22829">
          <w:rPr>
            <w:rStyle w:val="PageNumber"/>
            <w:rFonts w:asciiTheme="minorHAnsi" w:hAnsiTheme="minorHAnsi"/>
            <w:noProof/>
            <w:sz w:val="18"/>
            <w:szCs w:val="18"/>
          </w:rPr>
          <w:t>1</w:t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end"/>
        </w:r>
      </w:p>
    </w:sdtContent>
  </w:sdt>
  <w:tbl>
    <w:tblPr>
      <w:tblStyle w:val="TableGrid"/>
      <w:tblW w:w="13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687"/>
    </w:tblGrid>
    <w:tr w:rsidR="00425D09" w14:paraId="0ACBAED0" w14:textId="77777777" w:rsidTr="00425D09">
      <w:tc>
        <w:tcPr>
          <w:tcW w:w="4316" w:type="dxa"/>
          <w:vAlign w:val="bottom"/>
        </w:tcPr>
        <w:p w14:paraId="513091F9" w14:textId="7D735765" w:rsidR="00B22829" w:rsidRDefault="00B22829" w:rsidP="00425D09">
          <w:pPr>
            <w:pStyle w:val="Footer"/>
            <w:ind w:left="-110"/>
          </w:pPr>
          <w:r w:rsidRPr="001E7A24">
            <w:rPr>
              <w:rFonts w:ascii="Calibri" w:hAnsi="Calibri" w:cs="Calibri"/>
              <w:sz w:val="13"/>
              <w:szCs w:val="13"/>
            </w:rPr>
            <w:t>Copyright © 202</w:t>
          </w:r>
          <w:r w:rsidR="000D72C0">
            <w:rPr>
              <w:rFonts w:ascii="Calibri" w:hAnsi="Calibri" w:cs="Calibri"/>
              <w:sz w:val="13"/>
              <w:szCs w:val="13"/>
            </w:rPr>
            <w:t>1</w:t>
          </w:r>
          <w:r w:rsidRPr="001E7A24">
            <w:rPr>
              <w:rFonts w:ascii="Calibri" w:hAnsi="Calibri" w:cs="Calibri"/>
              <w:sz w:val="13"/>
              <w:szCs w:val="13"/>
            </w:rPr>
            <w:t>. Texas Education Agency. All Rights Reserved.</w:t>
          </w:r>
        </w:p>
      </w:tc>
      <w:tc>
        <w:tcPr>
          <w:tcW w:w="4317" w:type="dxa"/>
          <w:vAlign w:val="bottom"/>
        </w:tcPr>
        <w:p w14:paraId="4F5CF079" w14:textId="77777777" w:rsidR="00B22829" w:rsidRDefault="00B22829" w:rsidP="00B22829">
          <w:pPr>
            <w:pStyle w:val="Footer"/>
          </w:pPr>
        </w:p>
      </w:tc>
      <w:tc>
        <w:tcPr>
          <w:tcW w:w="4687" w:type="dxa"/>
        </w:tcPr>
        <w:p w14:paraId="3B8224D4" w14:textId="422E72DE" w:rsidR="00B22829" w:rsidRDefault="0090239C" w:rsidP="00B22829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0AF99202" wp14:editId="68311754">
                <wp:extent cx="1387127" cy="289887"/>
                <wp:effectExtent l="0" t="0" r="0" b="2540"/>
                <wp:docPr id="2066329632" name="Picture 20663296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6329632" name="Picture 20663296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11" cy="297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9FAB57" w14:textId="77777777" w:rsidR="00B22829" w:rsidRDefault="00B22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HAnsi" w:hAnsiTheme="minorHAnsi"/>
        <w:sz w:val="18"/>
        <w:szCs w:val="18"/>
      </w:rPr>
      <w:id w:val="1225713772"/>
      <w:docPartObj>
        <w:docPartGallery w:val="Page Numbers (Bottom of Page)"/>
        <w:docPartUnique/>
      </w:docPartObj>
    </w:sdtPr>
    <w:sdtContent>
      <w:p w14:paraId="792E7B74" w14:textId="77777777" w:rsidR="00372B3B" w:rsidRPr="00B22829" w:rsidRDefault="00372B3B" w:rsidP="00372B3B">
        <w:pPr>
          <w:pStyle w:val="Footer"/>
          <w:framePr w:wrap="none" w:vAnchor="text" w:hAnchor="page" w:x="7887" w:y="396"/>
          <w:rPr>
            <w:rStyle w:val="PageNumber"/>
            <w:rFonts w:asciiTheme="minorHAnsi" w:hAnsiTheme="minorHAnsi"/>
            <w:sz w:val="18"/>
            <w:szCs w:val="18"/>
          </w:rPr>
        </w:pP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begin"/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instrText xml:space="preserve"> PAGE </w:instrText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separate"/>
        </w:r>
        <w:r>
          <w:rPr>
            <w:rStyle w:val="PageNumber"/>
            <w:rFonts w:asciiTheme="minorHAnsi" w:hAnsiTheme="minorHAnsi"/>
            <w:sz w:val="18"/>
            <w:szCs w:val="18"/>
          </w:rPr>
          <w:t>2</w:t>
        </w:r>
        <w:r w:rsidRPr="00B22829">
          <w:rPr>
            <w:rStyle w:val="PageNumber"/>
            <w:rFonts w:asciiTheme="minorHAnsi" w:hAnsiTheme="minorHAnsi"/>
            <w:sz w:val="18"/>
            <w:szCs w:val="18"/>
          </w:rPr>
          <w:fldChar w:fldCharType="end"/>
        </w:r>
      </w:p>
    </w:sdtContent>
  </w:sdt>
  <w:tbl>
    <w:tblPr>
      <w:tblStyle w:val="TableGrid"/>
      <w:tblW w:w="13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687"/>
    </w:tblGrid>
    <w:tr w:rsidR="00372B3B" w14:paraId="2B91443F" w14:textId="77777777" w:rsidTr="00651785">
      <w:tc>
        <w:tcPr>
          <w:tcW w:w="4316" w:type="dxa"/>
          <w:vAlign w:val="bottom"/>
        </w:tcPr>
        <w:p w14:paraId="0742FCAB" w14:textId="77777777" w:rsidR="00372B3B" w:rsidRDefault="00372B3B" w:rsidP="00372B3B">
          <w:pPr>
            <w:pStyle w:val="Footer"/>
            <w:ind w:left="-110"/>
          </w:pPr>
          <w:r w:rsidRPr="001E7A24">
            <w:rPr>
              <w:rFonts w:ascii="Calibri" w:hAnsi="Calibri" w:cs="Calibri"/>
              <w:sz w:val="13"/>
              <w:szCs w:val="13"/>
            </w:rPr>
            <w:t>Copyright © 202</w:t>
          </w:r>
          <w:r>
            <w:rPr>
              <w:rFonts w:ascii="Calibri" w:hAnsi="Calibri" w:cs="Calibri"/>
              <w:sz w:val="13"/>
              <w:szCs w:val="13"/>
            </w:rPr>
            <w:t>1</w:t>
          </w:r>
          <w:r w:rsidRPr="001E7A24">
            <w:rPr>
              <w:rFonts w:ascii="Calibri" w:hAnsi="Calibri" w:cs="Calibri"/>
              <w:sz w:val="13"/>
              <w:szCs w:val="13"/>
            </w:rPr>
            <w:t>. Texas Education Agency. All Rights Reserved.</w:t>
          </w:r>
        </w:p>
      </w:tc>
      <w:tc>
        <w:tcPr>
          <w:tcW w:w="4317" w:type="dxa"/>
          <w:vAlign w:val="bottom"/>
        </w:tcPr>
        <w:p w14:paraId="2FE3D269" w14:textId="77777777" w:rsidR="00372B3B" w:rsidRDefault="00372B3B" w:rsidP="00372B3B">
          <w:pPr>
            <w:pStyle w:val="Footer"/>
          </w:pPr>
        </w:p>
      </w:tc>
      <w:tc>
        <w:tcPr>
          <w:tcW w:w="4687" w:type="dxa"/>
        </w:tcPr>
        <w:p w14:paraId="520BD904" w14:textId="77777777" w:rsidR="00372B3B" w:rsidRDefault="00372B3B" w:rsidP="00372B3B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16058A9" wp14:editId="05AD6610">
                <wp:extent cx="1387127" cy="289887"/>
                <wp:effectExtent l="0" t="0" r="0" b="2540"/>
                <wp:docPr id="925989624" name="Picture 9259896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5989624" name="Picture 9259896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11" cy="297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F3FDE6" w14:textId="77777777" w:rsidR="00372B3B" w:rsidRDefault="00372B3B" w:rsidP="00372B3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98C6" w14:textId="77777777" w:rsidR="00372B3B" w:rsidRPr="00372B3B" w:rsidRDefault="00372B3B" w:rsidP="00372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1237" w14:textId="77777777" w:rsidR="003F0714" w:rsidRDefault="003F0714" w:rsidP="00F83CC0">
      <w:pPr>
        <w:spacing w:after="0" w:line="240" w:lineRule="auto"/>
      </w:pPr>
      <w:r>
        <w:separator/>
      </w:r>
    </w:p>
  </w:footnote>
  <w:footnote w:type="continuationSeparator" w:id="0">
    <w:p w14:paraId="4E7D6ECB" w14:textId="77777777" w:rsidR="003F0714" w:rsidRDefault="003F0714" w:rsidP="00F8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590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11255"/>
    </w:tblGrid>
    <w:tr w:rsidR="00B22829" w14:paraId="49291BA2" w14:textId="77777777" w:rsidTr="00F83CC0">
      <w:trPr>
        <w:trHeight w:val="935"/>
      </w:trPr>
      <w:tc>
        <w:tcPr>
          <w:tcW w:w="2335" w:type="dxa"/>
        </w:tcPr>
        <w:p w14:paraId="6CC619A1" w14:textId="3923344E" w:rsidR="00B22829" w:rsidRDefault="00B22829">
          <w:pPr>
            <w:pStyle w:val="Header"/>
          </w:pPr>
          <w:r>
            <w:rPr>
              <w:noProof/>
            </w:rPr>
            <w:drawing>
              <wp:inline distT="0" distB="0" distL="0" distR="0" wp14:anchorId="169A53BA" wp14:editId="40E0A882">
                <wp:extent cx="1158765" cy="591635"/>
                <wp:effectExtent l="0" t="0" r="0" b="5715"/>
                <wp:docPr id="1755371997" name="Picture 17553719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371997" name="Picture 175537199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504" cy="59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55" w:type="dxa"/>
          <w:vAlign w:val="bottom"/>
        </w:tcPr>
        <w:p w14:paraId="06D23432" w14:textId="6B6DB5E4" w:rsidR="00B22829" w:rsidRPr="00F83CC0" w:rsidRDefault="00B22829" w:rsidP="00F83CC0">
          <w:pPr>
            <w:pStyle w:val="Title"/>
            <w:rPr>
              <w:rFonts w:asciiTheme="minorHAnsi" w:hAnsiTheme="minorHAnsi" w:cstheme="minorHAnsi"/>
              <w:color w:val="00486E"/>
              <w:sz w:val="40"/>
              <w:szCs w:val="40"/>
            </w:rPr>
          </w:pPr>
          <w:r w:rsidRPr="00F83CC0">
            <w:rPr>
              <w:rFonts w:asciiTheme="minorHAnsi" w:hAnsiTheme="minorHAnsi" w:cstheme="minorHAnsi"/>
              <w:color w:val="00486E"/>
              <w:sz w:val="40"/>
              <w:szCs w:val="40"/>
            </w:rPr>
            <w:t>SAMPLE Instructional Support Planning Meeting Agenda/Minutes</w:t>
          </w:r>
        </w:p>
      </w:tc>
    </w:tr>
  </w:tbl>
  <w:p w14:paraId="09193D51" w14:textId="77777777" w:rsidR="00B22829" w:rsidRDefault="00B228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7550"/>
    <w:multiLevelType w:val="hybridMultilevel"/>
    <w:tmpl w:val="A9442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2381"/>
    <w:multiLevelType w:val="hybridMultilevel"/>
    <w:tmpl w:val="8842C7DC"/>
    <w:lvl w:ilvl="0" w:tplc="00070409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DA215D"/>
    <w:multiLevelType w:val="hybridMultilevel"/>
    <w:tmpl w:val="31D42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5769"/>
    <w:multiLevelType w:val="hybridMultilevel"/>
    <w:tmpl w:val="281E8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81282"/>
    <w:multiLevelType w:val="hybridMultilevel"/>
    <w:tmpl w:val="9410D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426C9"/>
    <w:multiLevelType w:val="hybridMultilevel"/>
    <w:tmpl w:val="293C31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B028E"/>
    <w:multiLevelType w:val="hybridMultilevel"/>
    <w:tmpl w:val="C0B6C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6586F"/>
    <w:multiLevelType w:val="hybridMultilevel"/>
    <w:tmpl w:val="8A62532E"/>
    <w:lvl w:ilvl="0" w:tplc="935CCB38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E0AE4"/>
    <w:multiLevelType w:val="hybridMultilevel"/>
    <w:tmpl w:val="D920414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DA14310"/>
    <w:multiLevelType w:val="hybridMultilevel"/>
    <w:tmpl w:val="F7400C84"/>
    <w:lvl w:ilvl="0" w:tplc="C8A4CDE0">
      <w:start w:val="1"/>
      <w:numFmt w:val="bullet"/>
      <w:lvlText w:val="—"/>
      <w:lvlJc w:val="left"/>
      <w:pPr>
        <w:ind w:left="151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63171B"/>
    <w:multiLevelType w:val="hybridMultilevel"/>
    <w:tmpl w:val="2278B5B2"/>
    <w:lvl w:ilvl="0" w:tplc="51FA6F78">
      <w:start w:val="1"/>
      <w:numFmt w:val="bullet"/>
      <w:lvlText w:val="—"/>
      <w:lvlJc w:val="left"/>
      <w:pPr>
        <w:ind w:left="1800" w:hanging="1008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B6254A"/>
    <w:multiLevelType w:val="hybridMultilevel"/>
    <w:tmpl w:val="6518C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D6B27"/>
    <w:multiLevelType w:val="hybridMultilevel"/>
    <w:tmpl w:val="F1EC8754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F042B"/>
    <w:multiLevelType w:val="hybridMultilevel"/>
    <w:tmpl w:val="1EA63AFC"/>
    <w:lvl w:ilvl="0" w:tplc="059C9E50">
      <w:start w:val="1"/>
      <w:numFmt w:val="bullet"/>
      <w:lvlText w:val="—"/>
      <w:lvlJc w:val="left"/>
      <w:pPr>
        <w:ind w:left="1152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2B97A8D"/>
    <w:multiLevelType w:val="hybridMultilevel"/>
    <w:tmpl w:val="AB487898"/>
    <w:lvl w:ilvl="0" w:tplc="31C0FB58">
      <w:start w:val="1"/>
      <w:numFmt w:val="bullet"/>
      <w:lvlText w:val="—"/>
      <w:lvlJc w:val="left"/>
      <w:pPr>
        <w:ind w:left="1008" w:hanging="432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393450"/>
    <w:multiLevelType w:val="hybridMultilevel"/>
    <w:tmpl w:val="3C2A8A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9454B"/>
    <w:multiLevelType w:val="hybridMultilevel"/>
    <w:tmpl w:val="5FB8B3A0"/>
    <w:lvl w:ilvl="0" w:tplc="00070409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8D4811"/>
    <w:multiLevelType w:val="hybridMultilevel"/>
    <w:tmpl w:val="F39E9262"/>
    <w:lvl w:ilvl="0" w:tplc="51FA6F78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260A5F"/>
    <w:multiLevelType w:val="hybridMultilevel"/>
    <w:tmpl w:val="3DECF42E"/>
    <w:lvl w:ilvl="0" w:tplc="51FA6F7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E00B7"/>
    <w:multiLevelType w:val="hybridMultilevel"/>
    <w:tmpl w:val="3C60A2E0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3900750">
    <w:abstractNumId w:val="19"/>
  </w:num>
  <w:num w:numId="2" w16cid:durableId="241717007">
    <w:abstractNumId w:val="12"/>
  </w:num>
  <w:num w:numId="3" w16cid:durableId="841894792">
    <w:abstractNumId w:val="3"/>
  </w:num>
  <w:num w:numId="4" w16cid:durableId="20670448">
    <w:abstractNumId w:val="16"/>
  </w:num>
  <w:num w:numId="5" w16cid:durableId="1698390902">
    <w:abstractNumId w:val="1"/>
  </w:num>
  <w:num w:numId="6" w16cid:durableId="867834971">
    <w:abstractNumId w:val="7"/>
  </w:num>
  <w:num w:numId="7" w16cid:durableId="211699053">
    <w:abstractNumId w:val="15"/>
  </w:num>
  <w:num w:numId="8" w16cid:durableId="2027056388">
    <w:abstractNumId w:val="8"/>
  </w:num>
  <w:num w:numId="9" w16cid:durableId="795370316">
    <w:abstractNumId w:val="10"/>
  </w:num>
  <w:num w:numId="10" w16cid:durableId="1809591127">
    <w:abstractNumId w:val="13"/>
  </w:num>
  <w:num w:numId="11" w16cid:durableId="671881907">
    <w:abstractNumId w:val="14"/>
  </w:num>
  <w:num w:numId="12" w16cid:durableId="1456023090">
    <w:abstractNumId w:val="9"/>
  </w:num>
  <w:num w:numId="13" w16cid:durableId="1213078784">
    <w:abstractNumId w:val="17"/>
  </w:num>
  <w:num w:numId="14" w16cid:durableId="2065369512">
    <w:abstractNumId w:val="18"/>
  </w:num>
  <w:num w:numId="15" w16cid:durableId="81992617">
    <w:abstractNumId w:val="4"/>
  </w:num>
  <w:num w:numId="16" w16cid:durableId="1706520135">
    <w:abstractNumId w:val="5"/>
  </w:num>
  <w:num w:numId="17" w16cid:durableId="851914220">
    <w:abstractNumId w:val="11"/>
  </w:num>
  <w:num w:numId="18" w16cid:durableId="1308168995">
    <w:abstractNumId w:val="2"/>
  </w:num>
  <w:num w:numId="19" w16cid:durableId="2029405957">
    <w:abstractNumId w:val="0"/>
  </w:num>
  <w:num w:numId="20" w16cid:durableId="458377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2A"/>
    <w:rsid w:val="000B3926"/>
    <w:rsid w:val="000C4330"/>
    <w:rsid w:val="000D1684"/>
    <w:rsid w:val="000D72C0"/>
    <w:rsid w:val="00140315"/>
    <w:rsid w:val="001852BB"/>
    <w:rsid w:val="001B1D6D"/>
    <w:rsid w:val="00231632"/>
    <w:rsid w:val="00264467"/>
    <w:rsid w:val="002D3AFF"/>
    <w:rsid w:val="002E0CB1"/>
    <w:rsid w:val="00341D1F"/>
    <w:rsid w:val="00344861"/>
    <w:rsid w:val="00372B3B"/>
    <w:rsid w:val="003D7DF0"/>
    <w:rsid w:val="003F0714"/>
    <w:rsid w:val="00425D09"/>
    <w:rsid w:val="00462613"/>
    <w:rsid w:val="00464675"/>
    <w:rsid w:val="00523EEF"/>
    <w:rsid w:val="005258B4"/>
    <w:rsid w:val="00651153"/>
    <w:rsid w:val="00665961"/>
    <w:rsid w:val="00690DFF"/>
    <w:rsid w:val="00701AA2"/>
    <w:rsid w:val="00703715"/>
    <w:rsid w:val="00717665"/>
    <w:rsid w:val="00717DB7"/>
    <w:rsid w:val="007679CE"/>
    <w:rsid w:val="00787D75"/>
    <w:rsid w:val="00821E66"/>
    <w:rsid w:val="00846827"/>
    <w:rsid w:val="00882769"/>
    <w:rsid w:val="008B5BAB"/>
    <w:rsid w:val="008F49C1"/>
    <w:rsid w:val="00900245"/>
    <w:rsid w:val="0090239C"/>
    <w:rsid w:val="00957D01"/>
    <w:rsid w:val="00A2222A"/>
    <w:rsid w:val="00A61345"/>
    <w:rsid w:val="00A914CC"/>
    <w:rsid w:val="00B22829"/>
    <w:rsid w:val="00B4545B"/>
    <w:rsid w:val="00B74559"/>
    <w:rsid w:val="00B81AEF"/>
    <w:rsid w:val="00B92ADA"/>
    <w:rsid w:val="00BB22BE"/>
    <w:rsid w:val="00BF46E5"/>
    <w:rsid w:val="00C21C6E"/>
    <w:rsid w:val="00C740E3"/>
    <w:rsid w:val="00C95F3B"/>
    <w:rsid w:val="00CD4ADE"/>
    <w:rsid w:val="00D76818"/>
    <w:rsid w:val="00DD0DBB"/>
    <w:rsid w:val="00DF0A49"/>
    <w:rsid w:val="00E02510"/>
    <w:rsid w:val="00E2241E"/>
    <w:rsid w:val="00E624D3"/>
    <w:rsid w:val="00EB1376"/>
    <w:rsid w:val="00EB41E2"/>
    <w:rsid w:val="00EF79EA"/>
    <w:rsid w:val="00F10F39"/>
    <w:rsid w:val="00F502FA"/>
    <w:rsid w:val="00F83CC0"/>
    <w:rsid w:val="00F96856"/>
    <w:rsid w:val="00FD1FDC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3E1E"/>
  <w15:chartTrackingRefBased/>
  <w15:docId w15:val="{1F4E8E23-D46B-4DFE-A1CE-88B7C028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2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FD1FDC"/>
    <w:pPr>
      <w:tabs>
        <w:tab w:val="left" w:pos="2168"/>
      </w:tabs>
      <w:ind w:left="-167" w:right="-376"/>
      <w:jc w:val="left"/>
      <w:outlineLvl w:val="0"/>
    </w:pPr>
    <w:rPr>
      <w:rFonts w:asciiTheme="minorHAnsi" w:hAnsiTheme="minorHAnsi" w:cstheme="minorHAnsi"/>
      <w:color w:val="00486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FDC"/>
    <w:pPr>
      <w:numPr>
        <w:numId w:val="6"/>
      </w:numPr>
      <w:shd w:val="clear" w:color="auto" w:fill="F2F2F2" w:themeFill="background1" w:themeFillShade="F2"/>
      <w:spacing w:after="0" w:line="240" w:lineRule="auto"/>
      <w:ind w:left="360"/>
      <w:outlineLvl w:val="1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22A"/>
    <w:pPr>
      <w:ind w:left="720"/>
      <w:contextualSpacing/>
    </w:pPr>
  </w:style>
  <w:style w:type="table" w:styleId="TableGrid">
    <w:name w:val="Table Grid"/>
    <w:basedOn w:val="TableNormal"/>
    <w:uiPriority w:val="39"/>
    <w:rsid w:val="00A2222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2222A"/>
    <w:pPr>
      <w:spacing w:after="0" w:line="240" w:lineRule="auto"/>
      <w:jc w:val="center"/>
    </w:pPr>
    <w:rPr>
      <w:rFonts w:ascii="Palatino" w:eastAsia="Times" w:hAnsi="Palatino"/>
      <w:b/>
      <w:szCs w:val="20"/>
    </w:rPr>
  </w:style>
  <w:style w:type="character" w:customStyle="1" w:styleId="TitleChar">
    <w:name w:val="Title Char"/>
    <w:basedOn w:val="DefaultParagraphFont"/>
    <w:link w:val="Title"/>
    <w:rsid w:val="00A2222A"/>
    <w:rPr>
      <w:rFonts w:ascii="Palatino" w:eastAsia="Times" w:hAnsi="Palatino" w:cs="Times New Roman"/>
      <w:b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D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C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CC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22829"/>
  </w:style>
  <w:style w:type="paragraph" w:customStyle="1" w:styleId="BasicParagraph">
    <w:name w:val="[Basic Paragraph]"/>
    <w:basedOn w:val="Normal"/>
    <w:uiPriority w:val="99"/>
    <w:rsid w:val="00B92AD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rsid w:val="00B92ADA"/>
    <w:rPr>
      <w:color w:val="0044D6"/>
      <w:u w:val="thick"/>
    </w:rPr>
  </w:style>
  <w:style w:type="character" w:styleId="UnresolvedMention">
    <w:name w:val="Unresolved Mention"/>
    <w:basedOn w:val="DefaultParagraphFont"/>
    <w:uiPriority w:val="99"/>
    <w:semiHidden/>
    <w:unhideWhenUsed/>
    <w:rsid w:val="00B92A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31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1FDC"/>
    <w:rPr>
      <w:rFonts w:eastAsia="Times" w:cstheme="minorHAnsi"/>
      <w:b/>
      <w:color w:val="00486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1FDC"/>
    <w:rPr>
      <w:rFonts w:cstheme="minorHAnsi"/>
      <w:b/>
      <w:sz w:val="24"/>
      <w:szCs w:val="24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txcan.tea.texas.gov/cours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sped.support/planning_form_template_instructional_suppor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0" ma:contentTypeDescription="Create a new document." ma:contentTypeScope="" ma:versionID="4e54eb51f8322bb352661ee63b8cf48e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3a54bd33a8ce86a07d75a804aeeeb028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ACD6F-EA28-43AC-B9CB-746BBC982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2C31C-5F6F-4CD8-91E9-62352DF161AC}">
  <ds:schemaRefs>
    <ds:schemaRef ds:uri="http://schemas.microsoft.com/office/2006/metadata/properties"/>
    <ds:schemaRef ds:uri="http://schemas.microsoft.com/office/infopath/2007/PartnerControls"/>
    <ds:schemaRef ds:uri="6ce987aa-ba57-409a-b474-072a10bf63c3"/>
    <ds:schemaRef ds:uri="59db3a20-cd76-483e-8241-5de0717f7c1b"/>
  </ds:schemaRefs>
</ds:datastoreItem>
</file>

<file path=customXml/itemProps3.xml><?xml version="1.0" encoding="utf-8"?>
<ds:datastoreItem xmlns:ds="http://schemas.openxmlformats.org/officeDocument/2006/customXml" ds:itemID="{304941A8-BAA4-4B23-9579-2FCEC90A4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Instructional Support Planning Meeting Agenda/Minutes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Instructional Support Planning Meeting Agenda/Minutes</dc:title>
  <dc:subject/>
  <dc:creator>Shannon Beyer Kaminski</dc:creator>
  <cp:keywords/>
  <dc:description/>
  <cp:lastModifiedBy>Mari DiGiovanni</cp:lastModifiedBy>
  <cp:revision>3</cp:revision>
  <dcterms:created xsi:type="dcterms:W3CDTF">2023-07-14T13:59:00Z</dcterms:created>
  <dcterms:modified xsi:type="dcterms:W3CDTF">2023-07-17T20:20:00Z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0x01010074D872F97966D74188195EB9403F400A</vt:lpwstr>
  </property>
  <property fmtid="{D5CDD505-2E9C-101B-9397-08002B2CF9AE}" pid="3" name="Order">
    <vt:r8>4869500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